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4F2" w:rsidRDefault="00C534F2">
      <w:r>
        <w:rPr>
          <w:noProof/>
        </w:rPr>
        <w:drawing>
          <wp:inline distT="0" distB="0" distL="0" distR="0">
            <wp:extent cx="2529770" cy="876300"/>
            <wp:effectExtent l="0" t="0" r="0" b="0"/>
            <wp:docPr id="1" name="圖片 1" descr="https://www.tristarnews.com.tw/images/%E4%B8%89%E6%98%9F%E5%82%B3%E5%AA%92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tristarnews.com.tw/images/%E4%B8%89%E6%98%9F%E5%82%B3%E5%AA%92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451" cy="878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4F2" w:rsidRPr="00C534F2" w:rsidRDefault="00C534F2" w:rsidP="00C534F2"/>
    <w:p w:rsidR="00C534F2" w:rsidRDefault="00C534F2" w:rsidP="00C534F2"/>
    <w:p w:rsidR="00C534F2" w:rsidRPr="00C534F2" w:rsidRDefault="00C534F2" w:rsidP="00C534F2">
      <w:pPr>
        <w:widowControl/>
        <w:shd w:val="clear" w:color="auto" w:fill="FFFFFF"/>
        <w:spacing w:line="600" w:lineRule="atLeast"/>
        <w:outlineLvl w:val="0"/>
        <w:rPr>
          <w:rFonts w:ascii="inherit" w:eastAsia="新細明體" w:hAnsi="inherit" w:cs="Segoe UI"/>
          <w:b/>
          <w:bCs/>
          <w:color w:val="232A31"/>
          <w:kern w:val="36"/>
          <w:sz w:val="45"/>
          <w:szCs w:val="45"/>
        </w:rPr>
      </w:pPr>
      <w:r w:rsidRPr="00C534F2">
        <w:rPr>
          <w:rFonts w:ascii="inherit" w:eastAsia="新細明體" w:hAnsi="inherit" w:cs="Segoe UI"/>
          <w:b/>
          <w:bCs/>
          <w:color w:val="232A31"/>
          <w:kern w:val="36"/>
          <w:sz w:val="45"/>
          <w:szCs w:val="45"/>
        </w:rPr>
        <w:t>輔英科大國際賽奪五金三銀</w:t>
      </w:r>
      <w:proofErr w:type="gramStart"/>
      <w:r w:rsidRPr="00C534F2">
        <w:rPr>
          <w:rFonts w:ascii="inherit" w:eastAsia="新細明體" w:hAnsi="inherit" w:cs="Segoe UI"/>
          <w:b/>
          <w:bCs/>
          <w:color w:val="232A31"/>
          <w:kern w:val="36"/>
          <w:sz w:val="45"/>
          <w:szCs w:val="45"/>
        </w:rPr>
        <w:t>一</w:t>
      </w:r>
      <w:proofErr w:type="gramEnd"/>
      <w:r w:rsidRPr="00C534F2">
        <w:rPr>
          <w:rFonts w:ascii="inherit" w:eastAsia="新細明體" w:hAnsi="inherit" w:cs="Segoe UI"/>
          <w:b/>
          <w:bCs/>
          <w:color w:val="232A31"/>
          <w:kern w:val="36"/>
          <w:sz w:val="45"/>
          <w:szCs w:val="45"/>
        </w:rPr>
        <w:t>銅佳績</w:t>
      </w:r>
      <w:r w:rsidRPr="00C534F2">
        <w:rPr>
          <w:rFonts w:ascii="inherit" w:eastAsia="新細明體" w:hAnsi="inherit" w:cs="Segoe UI"/>
          <w:b/>
          <w:bCs/>
          <w:color w:val="232A31"/>
          <w:kern w:val="36"/>
          <w:sz w:val="45"/>
          <w:szCs w:val="45"/>
        </w:rPr>
        <w:t xml:space="preserve"> </w:t>
      </w:r>
      <w:r w:rsidRPr="00C534F2">
        <w:rPr>
          <w:rFonts w:ascii="inherit" w:eastAsia="新細明體" w:hAnsi="inherit" w:cs="Segoe UI"/>
          <w:b/>
          <w:bCs/>
          <w:color w:val="232A31"/>
          <w:kern w:val="36"/>
          <w:sz w:val="45"/>
          <w:szCs w:val="45"/>
        </w:rPr>
        <w:t>攜手韓國漢城大學簽署</w:t>
      </w:r>
      <w:r w:rsidRPr="00C534F2">
        <w:rPr>
          <w:rFonts w:ascii="inherit" w:eastAsia="新細明體" w:hAnsi="inherit" w:cs="Segoe UI"/>
          <w:b/>
          <w:bCs/>
          <w:color w:val="232A31"/>
          <w:kern w:val="36"/>
          <w:sz w:val="45"/>
          <w:szCs w:val="45"/>
        </w:rPr>
        <w:t>MOU</w:t>
      </w:r>
    </w:p>
    <w:p w:rsidR="00C534F2" w:rsidRPr="00C534F2" w:rsidRDefault="00C534F2" w:rsidP="00C534F2">
      <w:pPr>
        <w:widowControl/>
        <w:shd w:val="clear" w:color="auto" w:fill="FFFFFF"/>
        <w:spacing w:after="300"/>
        <w:rPr>
          <w:rFonts w:ascii="Verdana" w:eastAsia="新細明體" w:hAnsi="Verdana" w:cs="Segoe UI"/>
          <w:color w:val="8B959E"/>
          <w:kern w:val="0"/>
          <w:szCs w:val="24"/>
        </w:rPr>
      </w:pPr>
      <w:r w:rsidRPr="00C534F2">
        <w:rPr>
          <w:rFonts w:ascii="Verdana" w:eastAsia="新細明體" w:hAnsi="Verdana" w:cs="Segoe UI"/>
          <w:color w:val="8B959E"/>
          <w:kern w:val="0"/>
          <w:szCs w:val="24"/>
        </w:rPr>
        <w:t>2026-02-09</w:t>
      </w:r>
    </w:p>
    <w:p w:rsidR="00C534F2" w:rsidRPr="00C534F2" w:rsidRDefault="00C534F2" w:rsidP="00C534F2">
      <w:pPr>
        <w:widowControl/>
        <w:shd w:val="clear" w:color="auto" w:fill="FFFFFF"/>
        <w:rPr>
          <w:rFonts w:ascii="微軟正黑體" w:eastAsia="微軟正黑體" w:hAnsi="微軟正黑體" w:cs="新細明體"/>
          <w:color w:val="212529"/>
          <w:spacing w:val="30"/>
          <w:kern w:val="0"/>
          <w:szCs w:val="24"/>
        </w:rPr>
      </w:pPr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(記者李靜音/高雄報導) 輔英科大健康美容系在國際舞台上嶄露頭角，師生攜手遠赴韓國參加「</w:t>
      </w:r>
      <w:r w:rsidRPr="00C534F2">
        <w:rPr>
          <w:rFonts w:ascii="Segoe UI Symbol" w:eastAsia="微軟正黑體" w:hAnsi="Segoe UI Symbol" w:cs="Segoe UI Symbol"/>
          <w:color w:val="212529"/>
          <w:spacing w:val="30"/>
          <w:kern w:val="0"/>
          <w:szCs w:val="24"/>
        </w:rPr>
        <w:t>🇰🇷</w:t>
      </w:r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第二十四屆世界美容藝術與設計國際大賽」，在多國高手千餘件作品中勇奪五金、三銀、一銅佳績。學系還與韓國漢城大學藝術研究所（</w:t>
      </w:r>
      <w:proofErr w:type="spellStart"/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Hansung</w:t>
      </w:r>
      <w:proofErr w:type="spellEnd"/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 xml:space="preserve"> University）及世界美容藝術設計協會（WBAA）正式簽署合作備忘錄（MOU），為未來跨國交流與產學合作開啟新舞台。</w:t>
      </w:r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br/>
      </w:r>
    </w:p>
    <w:p w:rsidR="00C534F2" w:rsidRPr="00C534F2" w:rsidRDefault="00C534F2" w:rsidP="00C534F2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C534F2">
        <w:rPr>
          <w:rFonts w:ascii="微軟正黑體" w:eastAsia="微軟正黑體" w:hAnsi="微軟正黑體" w:cs="新細明體"/>
          <w:noProof/>
          <w:color w:val="212529"/>
          <w:spacing w:val="30"/>
          <w:kern w:val="0"/>
          <w:szCs w:val="24"/>
        </w:rPr>
        <w:lastRenderedPageBreak/>
        <w:drawing>
          <wp:inline distT="0" distB="0" distL="0" distR="0">
            <wp:extent cx="9144000" cy="7191375"/>
            <wp:effectExtent l="0" t="0" r="0" b="9525"/>
            <wp:docPr id="3" name="圖片 3" descr="202602091650304m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2602091650304m7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719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4F2" w:rsidRPr="00C534F2" w:rsidRDefault="00C534F2" w:rsidP="00C534F2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br/>
        <w:t>校長林爵士表示，健康美容系實踐技職大學「學用合一」的特質，並由老師「母雞帶小雞」在國內外大賽衝鋒陷陣，且屢創</w:t>
      </w:r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lastRenderedPageBreak/>
        <w:t>佳績，為國為校爭光，不僅讓學生增加國際視野，也累積實戰經驗，有利於未來職</w:t>
      </w:r>
      <w:proofErr w:type="gramStart"/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涯</w:t>
      </w:r>
      <w:proofErr w:type="gramEnd"/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發展，同時樂見與國外知名大學及協會合作，讓教、產、</w:t>
      </w:r>
      <w:proofErr w:type="gramStart"/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研</w:t>
      </w:r>
      <w:proofErr w:type="gramEnd"/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緊密結合，非常值得讚許與鼓勵。</w:t>
      </w:r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br/>
      </w:r>
    </w:p>
    <w:p w:rsidR="00C534F2" w:rsidRPr="00C534F2" w:rsidRDefault="00C534F2" w:rsidP="00C534F2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C534F2">
        <w:rPr>
          <w:rFonts w:ascii="微軟正黑體" w:eastAsia="微軟正黑體" w:hAnsi="微軟正黑體" w:cs="新細明體"/>
          <w:noProof/>
          <w:color w:val="212529"/>
          <w:spacing w:val="30"/>
          <w:kern w:val="0"/>
          <w:szCs w:val="24"/>
        </w:rPr>
        <w:drawing>
          <wp:inline distT="0" distB="0" distL="0" distR="0">
            <wp:extent cx="9144000" cy="6296025"/>
            <wp:effectExtent l="0" t="0" r="0" b="9525"/>
            <wp:docPr id="2" name="圖片 2" descr="202602091650472M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2602091650472My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29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4F2" w:rsidRPr="00C534F2" w:rsidRDefault="00C534F2" w:rsidP="00C534F2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lastRenderedPageBreak/>
        <w:br/>
        <w:t>醫學與健康學院院長陳中一指出，該項國際賽事創辦至今已邁入第二十四屆，有來自台灣、韓國、香港、越南、馬來西亞、日本及中國等多國、共計一千零七十二件作品參賽，健美系師生能在眾多高手中脫穎而出，充分展現輔英在健康美容與美業教育領域的深厚實力與國際競爭力。</w:t>
      </w:r>
    </w:p>
    <w:p w:rsidR="00C534F2" w:rsidRPr="00C534F2" w:rsidRDefault="00C534F2" w:rsidP="00C534F2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 </w:t>
      </w:r>
    </w:p>
    <w:p w:rsidR="00C534F2" w:rsidRPr="00C534F2" w:rsidRDefault="00C534F2" w:rsidP="00C534F2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陳中一說，AI時代日新月異，唯有與國際</w:t>
      </w:r>
      <w:proofErr w:type="gramStart"/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接軌與創新</w:t>
      </w:r>
      <w:proofErr w:type="gramEnd"/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才能保持競爭力，此次助理教授黃曉玲代表學系與漢城大學藝術研究所院長Jeon, Jong-Chan及世界美容藝術設計協會WBAA會長</w:t>
      </w:r>
      <w:proofErr w:type="gramStart"/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朴</w:t>
      </w:r>
      <w:proofErr w:type="gramEnd"/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惠卿攜手合作，簽訂MOU，實踐健美系連結國際資源、深耕美業教育的堅定承諾。未來期待透過跨國合作激盪更多火花，培育具國際視野與專業實力的美業人才，為台灣美容產業注入新動能。</w:t>
      </w:r>
    </w:p>
    <w:p w:rsidR="00C534F2" w:rsidRPr="00C534F2" w:rsidRDefault="00C534F2" w:rsidP="00C534F2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 </w:t>
      </w:r>
    </w:p>
    <w:p w:rsidR="00C534F2" w:rsidRPr="00C534F2" w:rsidRDefault="00C534F2" w:rsidP="00C534F2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健美系副主任柯美華透露，五面金牌中，一面由黃曉玲以「臉部護理」項目奪得，她指出，國際競賽對技術精</w:t>
      </w:r>
      <w:proofErr w:type="gramStart"/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準</w:t>
      </w:r>
      <w:proofErr w:type="gramEnd"/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度、流程完整性與專業態度要求極高，未來將把競賽標準導入教學，協助學生縮短學用落差。</w:t>
      </w:r>
    </w:p>
    <w:p w:rsidR="00C534F2" w:rsidRPr="00C534F2" w:rsidRDefault="00C534F2" w:rsidP="00C534F2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lastRenderedPageBreak/>
        <w:t> </w:t>
      </w:r>
    </w:p>
    <w:p w:rsidR="00C534F2" w:rsidRPr="00C534F2" w:rsidRDefault="00C534F2" w:rsidP="00C534F2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學生表現同樣亮眼，黃嫃穎在創意飾品與創意美甲奪雙金，並於創意美睫再添銀牌，展現跨域設計實力；應用化學及材料科學系林冠呈以男士香水作品《</w:t>
      </w:r>
      <w:proofErr w:type="spellStart"/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Veridian</w:t>
      </w:r>
      <w:proofErr w:type="spellEnd"/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》奪金，將北歐「留白」哲學轉化為層次分明的香氣結構；首次參賽的陳喻</w:t>
      </w:r>
      <w:proofErr w:type="gramStart"/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鈅即奪</w:t>
      </w:r>
      <w:proofErr w:type="gramEnd"/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金，證明新生也能快速銜接國際水準。另有石欣雅、楊舒淳獲銀牌，陳宜姍摘銅，顯示學系在香</w:t>
      </w:r>
      <w:proofErr w:type="gramStart"/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氛</w:t>
      </w:r>
      <w:proofErr w:type="gramEnd"/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、美</w:t>
      </w:r>
      <w:proofErr w:type="gramStart"/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睫</w:t>
      </w:r>
      <w:proofErr w:type="gramEnd"/>
      <w:r w:rsidRPr="00C534F2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與藝術創作等多元領域的完整培訓。(圖/輔英科大提供)</w:t>
      </w:r>
    </w:p>
    <w:p w:rsidR="00A7060C" w:rsidRPr="00C534F2" w:rsidRDefault="00A7060C" w:rsidP="00C534F2">
      <w:bookmarkStart w:id="0" w:name="_GoBack"/>
      <w:bookmarkEnd w:id="0"/>
    </w:p>
    <w:sectPr w:rsidR="00A7060C" w:rsidRPr="00C534F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4F2"/>
    <w:rsid w:val="00A7060C"/>
    <w:rsid w:val="00C53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306178-4128-4FC6-8284-138AB1B24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534F2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534F2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customStyle="1" w:styleId="newsiitimereporter">
    <w:name w:val="news_ii_time_reporter"/>
    <w:basedOn w:val="a"/>
    <w:rsid w:val="00C534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2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4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93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30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65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02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61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6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19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6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7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23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59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2026-03-18T03:28:00Z</dcterms:created>
  <dcterms:modified xsi:type="dcterms:W3CDTF">2026-03-18T03:39:00Z</dcterms:modified>
</cp:coreProperties>
</file>